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79C0" w14:textId="7DB4C5E2" w:rsidR="0CCAC906" w:rsidRDefault="000A37FB" w:rsidP="0CCAC906">
      <w:pPr>
        <w:jc w:val="center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>Apprentice</w:t>
      </w:r>
      <w:r w:rsidR="005C4978">
        <w:rPr>
          <w:rFonts w:ascii="Panton" w:hAnsi="Panton"/>
          <w:b/>
          <w:bCs/>
        </w:rPr>
        <w:t xml:space="preserve"> Candidate Engagement Specialist</w:t>
      </w:r>
    </w:p>
    <w:p w14:paraId="7A9D250F" w14:textId="7FD54571" w:rsidR="000A37FB" w:rsidRDefault="000A37FB" w:rsidP="0CCAC906">
      <w:pPr>
        <w:jc w:val="center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>Level 3 Business Administration Apprenticeship</w:t>
      </w:r>
    </w:p>
    <w:p w14:paraId="4E1531A6" w14:textId="5CC6E80B" w:rsidR="005C4978" w:rsidRPr="00E37783" w:rsidRDefault="005C4978" w:rsidP="27F22C8A">
      <w:pPr>
        <w:rPr>
          <w:rFonts w:ascii="Panton" w:hAnsi="Panton"/>
          <w:b/>
          <w:bCs/>
        </w:rPr>
      </w:pPr>
      <w:r w:rsidRPr="00E37783">
        <w:rPr>
          <w:rFonts w:ascii="Panton" w:hAnsi="Panton"/>
          <w:b/>
          <w:bCs/>
        </w:rPr>
        <w:t>Who are we?</w:t>
      </w:r>
    </w:p>
    <w:p w14:paraId="7E41AFD6" w14:textId="3177701F" w:rsidR="27F22C8A" w:rsidRDefault="27F22C8A" w:rsidP="27F22C8A">
      <w:pPr>
        <w:rPr>
          <w:rFonts w:ascii="Panton" w:hAnsi="Panton"/>
        </w:rPr>
      </w:pPr>
      <w:r w:rsidRPr="27F22C8A">
        <w:rPr>
          <w:rFonts w:ascii="Panton" w:hAnsi="Panton"/>
        </w:rPr>
        <w:t xml:space="preserve">We are Amberjack. Experts in future talent and volume recruitment outsourcing, </w:t>
      </w:r>
      <w:proofErr w:type="gramStart"/>
      <w:r w:rsidRPr="27F22C8A">
        <w:rPr>
          <w:rFonts w:ascii="Panton" w:hAnsi="Panton"/>
        </w:rPr>
        <w:t>technology</w:t>
      </w:r>
      <w:proofErr w:type="gramEnd"/>
      <w:r w:rsidRPr="27F22C8A">
        <w:rPr>
          <w:rFonts w:ascii="Panton" w:hAnsi="Panton"/>
        </w:rPr>
        <w:t xml:space="preserve"> and assessment. We’re passionate about connecting future talent with inspiring employers to give them a head start in building a successful career through Graduate, </w:t>
      </w:r>
      <w:proofErr w:type="gramStart"/>
      <w:r w:rsidRPr="27F22C8A">
        <w:rPr>
          <w:rFonts w:ascii="Panton" w:hAnsi="Panton"/>
        </w:rPr>
        <w:t>Apprentice</w:t>
      </w:r>
      <w:proofErr w:type="gramEnd"/>
      <w:r w:rsidRPr="27F22C8A">
        <w:rPr>
          <w:rFonts w:ascii="Panton" w:hAnsi="Panton"/>
        </w:rPr>
        <w:t xml:space="preserve"> and Intern roles. We develop volume recruitment technology and services that help organisations make their connections with early careers talent </w:t>
      </w:r>
      <w:r w:rsidR="005C4978">
        <w:rPr>
          <w:rFonts w:ascii="Panton" w:hAnsi="Panton"/>
        </w:rPr>
        <w:t xml:space="preserve">(candidate) </w:t>
      </w:r>
      <w:r w:rsidRPr="27F22C8A">
        <w:rPr>
          <w:rFonts w:ascii="Panton" w:hAnsi="Panton"/>
        </w:rPr>
        <w:t xml:space="preserve">simple and effective. </w:t>
      </w:r>
    </w:p>
    <w:p w14:paraId="5F7D5EA0" w14:textId="641D5C1B" w:rsidR="27F22C8A" w:rsidRDefault="27F22C8A" w:rsidP="27F22C8A">
      <w:pPr>
        <w:rPr>
          <w:rFonts w:ascii="Panton" w:hAnsi="Panton"/>
          <w:b/>
          <w:bCs/>
        </w:rPr>
      </w:pPr>
      <w:r w:rsidRPr="27F22C8A">
        <w:rPr>
          <w:rFonts w:ascii="Panton" w:hAnsi="Panton"/>
          <w:b/>
          <w:bCs/>
        </w:rPr>
        <w:t xml:space="preserve">About the opportunity </w:t>
      </w:r>
    </w:p>
    <w:p w14:paraId="5F6831A8" w14:textId="3F57A0DD" w:rsidR="005C4978" w:rsidRDefault="005C4978" w:rsidP="005C4978">
      <w:pPr>
        <w:rPr>
          <w:rFonts w:ascii="Panton" w:hAnsi="Panton"/>
        </w:rPr>
      </w:pPr>
      <w:r w:rsidRPr="27F22C8A">
        <w:rPr>
          <w:rFonts w:ascii="Panton" w:hAnsi="Panton"/>
        </w:rPr>
        <w:t xml:space="preserve">Our Newbury based Resourcing Services team are the first point of contact for Early Careers candidates applying to client </w:t>
      </w:r>
      <w:r>
        <w:rPr>
          <w:rFonts w:ascii="Panton" w:hAnsi="Panton"/>
        </w:rPr>
        <w:t xml:space="preserve">recruitment </w:t>
      </w:r>
      <w:r w:rsidRPr="27F22C8A">
        <w:rPr>
          <w:rFonts w:ascii="Panton" w:hAnsi="Panton"/>
        </w:rPr>
        <w:t xml:space="preserve">campaigns, and they’re looking for new team members to join them on our </w:t>
      </w:r>
      <w:r w:rsidR="0000075C">
        <w:rPr>
          <w:rFonts w:ascii="Panton" w:hAnsi="Panton"/>
        </w:rPr>
        <w:t xml:space="preserve">own </w:t>
      </w:r>
      <w:r>
        <w:rPr>
          <w:rFonts w:ascii="Panton" w:hAnsi="Panton"/>
        </w:rPr>
        <w:t xml:space="preserve">apprenticeship </w:t>
      </w:r>
      <w:r w:rsidRPr="27F22C8A">
        <w:rPr>
          <w:rFonts w:ascii="Panton" w:hAnsi="Panton"/>
        </w:rPr>
        <w:t xml:space="preserve">programme. </w:t>
      </w:r>
    </w:p>
    <w:p w14:paraId="48A233D0" w14:textId="32566739" w:rsidR="005C4978" w:rsidRDefault="005C4978" w:rsidP="27F22C8A">
      <w:pPr>
        <w:rPr>
          <w:rFonts w:ascii="Panton" w:hAnsi="Panton"/>
        </w:rPr>
      </w:pPr>
      <w:r>
        <w:rPr>
          <w:rFonts w:ascii="Panton" w:hAnsi="Panton"/>
        </w:rPr>
        <w:t>As an apprentice Candidate Engagement Specialist, you’ll be w</w:t>
      </w:r>
      <w:r w:rsidR="27F22C8A" w:rsidRPr="27F22C8A">
        <w:rPr>
          <w:rFonts w:ascii="Panton" w:hAnsi="Panton"/>
        </w:rPr>
        <w:t xml:space="preserve">orking within </w:t>
      </w:r>
      <w:r>
        <w:rPr>
          <w:rFonts w:ascii="Panton" w:hAnsi="Panton"/>
        </w:rPr>
        <w:t xml:space="preserve">smaller teams supporting </w:t>
      </w:r>
      <w:proofErr w:type="gramStart"/>
      <w:r>
        <w:rPr>
          <w:rFonts w:ascii="Panton" w:hAnsi="Panton"/>
        </w:rPr>
        <w:t>a number of</w:t>
      </w:r>
      <w:proofErr w:type="gramEnd"/>
      <w:r>
        <w:rPr>
          <w:rFonts w:ascii="Panton" w:hAnsi="Panton"/>
        </w:rPr>
        <w:t xml:space="preserve"> </w:t>
      </w:r>
      <w:r w:rsidR="00A91AD5">
        <w:rPr>
          <w:rFonts w:ascii="Panton" w:hAnsi="Panton"/>
        </w:rPr>
        <w:t xml:space="preserve">different </w:t>
      </w:r>
      <w:r>
        <w:rPr>
          <w:rFonts w:ascii="Panton" w:hAnsi="Panton"/>
        </w:rPr>
        <w:t>campaigns</w:t>
      </w:r>
      <w:r w:rsidR="00A91AD5">
        <w:rPr>
          <w:rFonts w:ascii="Panton" w:hAnsi="Panton"/>
        </w:rPr>
        <w:t>; you’ll be supported by your Candidate Management Specialist colleagues</w:t>
      </w:r>
      <w:r>
        <w:rPr>
          <w:rFonts w:ascii="Panton" w:hAnsi="Panton"/>
        </w:rPr>
        <w:t xml:space="preserve">. </w:t>
      </w:r>
    </w:p>
    <w:p w14:paraId="4CB4AE1A" w14:textId="213AADA3" w:rsidR="00A91AD5" w:rsidRDefault="005C4978" w:rsidP="005C4978">
      <w:pPr>
        <w:rPr>
          <w:rFonts w:ascii="Panton" w:hAnsi="Panton"/>
        </w:rPr>
      </w:pPr>
      <w:r w:rsidRPr="27F22C8A">
        <w:rPr>
          <w:rFonts w:ascii="Panton" w:hAnsi="Panton"/>
        </w:rPr>
        <w:t>Working with clients such as Unilever and PWC, all the way to Deloitte</w:t>
      </w:r>
      <w:r w:rsidR="00A91AD5">
        <w:rPr>
          <w:rFonts w:ascii="Panton" w:hAnsi="Panton"/>
        </w:rPr>
        <w:t>, Morrisons</w:t>
      </w:r>
      <w:r w:rsidRPr="27F22C8A">
        <w:rPr>
          <w:rFonts w:ascii="Panton" w:hAnsi="Panton"/>
        </w:rPr>
        <w:t xml:space="preserve"> and Virgin Media, you’ll play a meaningful part in the candidate journey</w:t>
      </w:r>
      <w:r w:rsidR="00A91AD5">
        <w:rPr>
          <w:rFonts w:ascii="Panton" w:hAnsi="Panton"/>
        </w:rPr>
        <w:t xml:space="preserve">. </w:t>
      </w:r>
    </w:p>
    <w:p w14:paraId="729B4058" w14:textId="77777777" w:rsidR="00A91AD5" w:rsidRDefault="00A91AD5" w:rsidP="00A91AD5">
      <w:pPr>
        <w:rPr>
          <w:rFonts w:ascii="Panton" w:hAnsi="Panton"/>
        </w:rPr>
      </w:pPr>
      <w:r>
        <w:rPr>
          <w:rFonts w:ascii="Panton" w:hAnsi="Panton"/>
        </w:rPr>
        <w:t>Y</w:t>
      </w:r>
      <w:r w:rsidRPr="27F22C8A">
        <w:rPr>
          <w:rFonts w:ascii="Panton" w:hAnsi="Panton"/>
        </w:rPr>
        <w:t xml:space="preserve">our main responsibility will be to stay in touch with candidates helping to </w:t>
      </w:r>
      <w:r>
        <w:rPr>
          <w:rFonts w:ascii="Panton" w:hAnsi="Panton"/>
        </w:rPr>
        <w:t>move them along each stage of the recruitment process. Y</w:t>
      </w:r>
      <w:r w:rsidRPr="27F22C8A">
        <w:rPr>
          <w:rFonts w:ascii="Panton" w:hAnsi="Panton"/>
        </w:rPr>
        <w:t xml:space="preserve">ou’ll </w:t>
      </w:r>
      <w:r>
        <w:rPr>
          <w:rFonts w:ascii="Panton" w:hAnsi="Panton"/>
        </w:rPr>
        <w:t>get involved with:</w:t>
      </w:r>
    </w:p>
    <w:p w14:paraId="313255DA" w14:textId="15F5A870" w:rsidR="00A91AD5" w:rsidRDefault="00A91AD5" w:rsidP="00A91AD5">
      <w:pPr>
        <w:pStyle w:val="ListParagraph"/>
        <w:numPr>
          <w:ilvl w:val="0"/>
          <w:numId w:val="5"/>
        </w:numPr>
        <w:rPr>
          <w:rFonts w:ascii="Panton" w:hAnsi="Panton"/>
        </w:rPr>
      </w:pPr>
      <w:r w:rsidRPr="00A91AD5">
        <w:rPr>
          <w:rFonts w:ascii="Panton" w:hAnsi="Panton"/>
        </w:rPr>
        <w:t>providing basic technical trouble-shooting advice to candidates</w:t>
      </w:r>
      <w:r w:rsidR="00E37783">
        <w:rPr>
          <w:rFonts w:ascii="Panton" w:hAnsi="Panton"/>
        </w:rPr>
        <w:t>, via email, chat functions and phone calls,</w:t>
      </w:r>
      <w:r w:rsidRPr="00A91AD5">
        <w:rPr>
          <w:rFonts w:ascii="Panton" w:hAnsi="Panton"/>
        </w:rPr>
        <w:t xml:space="preserve"> relating to our technology platforms</w:t>
      </w:r>
    </w:p>
    <w:p w14:paraId="7BEACD74" w14:textId="0A1040DF" w:rsidR="00A91AD5" w:rsidRDefault="00A91AD5" w:rsidP="00A91AD5">
      <w:pPr>
        <w:pStyle w:val="ListParagraph"/>
        <w:numPr>
          <w:ilvl w:val="0"/>
          <w:numId w:val="5"/>
        </w:numPr>
        <w:rPr>
          <w:rFonts w:ascii="Panton" w:hAnsi="Panton"/>
        </w:rPr>
      </w:pPr>
      <w:r>
        <w:rPr>
          <w:rFonts w:ascii="Panton" w:hAnsi="Panton"/>
        </w:rPr>
        <w:t>application screening</w:t>
      </w:r>
    </w:p>
    <w:p w14:paraId="3F10C8D9" w14:textId="77777777" w:rsidR="00A91AD5" w:rsidRDefault="00A91AD5" w:rsidP="00A91AD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7F22C8A">
        <w:rPr>
          <w:rFonts w:ascii="Panton" w:hAnsi="Panton"/>
        </w:rPr>
        <w:t xml:space="preserve">Carrying out coaching calls for assessment centres to prepare candidates and give them some tips for the day </w:t>
      </w:r>
    </w:p>
    <w:p w14:paraId="01F61416" w14:textId="7FDC2C31" w:rsidR="00A91AD5" w:rsidRPr="00A91AD5" w:rsidRDefault="00A91AD5" w:rsidP="00A91AD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7F22C8A">
        <w:rPr>
          <w:rFonts w:ascii="Panton" w:hAnsi="Panton"/>
        </w:rPr>
        <w:t xml:space="preserve">Providing post-assessment centre advice to candidates on how they performed </w:t>
      </w:r>
    </w:p>
    <w:p w14:paraId="13205A85" w14:textId="291DEAB2" w:rsidR="005C4978" w:rsidRDefault="00E37783" w:rsidP="005C4978">
      <w:pPr>
        <w:rPr>
          <w:rFonts w:ascii="Panton" w:hAnsi="Panton"/>
        </w:rPr>
      </w:pPr>
      <w:r>
        <w:rPr>
          <w:rFonts w:ascii="Panton" w:hAnsi="Panton"/>
        </w:rPr>
        <w:t xml:space="preserve">You will build a great skill set that will include </w:t>
      </w:r>
      <w:r w:rsidR="005C4978">
        <w:rPr>
          <w:rFonts w:ascii="Panton" w:hAnsi="Panton"/>
        </w:rPr>
        <w:t>project administration,</w:t>
      </w:r>
      <w:r w:rsidR="0000075C">
        <w:rPr>
          <w:rFonts w:ascii="Panton" w:hAnsi="Panton"/>
        </w:rPr>
        <w:t xml:space="preserve"> </w:t>
      </w:r>
      <w:r w:rsidR="00F03B5A">
        <w:rPr>
          <w:rFonts w:ascii="Panton" w:hAnsi="Panton"/>
        </w:rPr>
        <w:t>effective communication</w:t>
      </w:r>
      <w:r w:rsidR="0000075C">
        <w:rPr>
          <w:rFonts w:ascii="Panton" w:hAnsi="Panton"/>
        </w:rPr>
        <w:t xml:space="preserve">, through liaising </w:t>
      </w:r>
      <w:r w:rsidR="005C4978">
        <w:rPr>
          <w:rFonts w:ascii="Panton" w:hAnsi="Panton"/>
        </w:rPr>
        <w:t>with candidates &amp; clients,</w:t>
      </w:r>
      <w:r w:rsidR="0000075C">
        <w:rPr>
          <w:rFonts w:ascii="Panton" w:hAnsi="Panton"/>
        </w:rPr>
        <w:t xml:space="preserve"> organisation &amp; administration skills through</w:t>
      </w:r>
      <w:r w:rsidR="005C4978">
        <w:rPr>
          <w:rFonts w:ascii="Panton" w:hAnsi="Panton"/>
        </w:rPr>
        <w:t xml:space="preserve"> helping to prepare information for reporting</w:t>
      </w:r>
      <w:r w:rsidR="0000075C">
        <w:rPr>
          <w:rFonts w:ascii="Panton" w:hAnsi="Panton"/>
        </w:rPr>
        <w:t xml:space="preserve">. You will also learn </w:t>
      </w:r>
      <w:r w:rsidR="005C4978">
        <w:rPr>
          <w:rFonts w:ascii="Panton" w:hAnsi="Panton"/>
        </w:rPr>
        <w:t>how to screen applications and video assessments.</w:t>
      </w:r>
      <w:r>
        <w:rPr>
          <w:rFonts w:ascii="Panton" w:hAnsi="Panton"/>
        </w:rPr>
        <w:t xml:space="preserve"> </w:t>
      </w:r>
    </w:p>
    <w:p w14:paraId="58ECE52A" w14:textId="77777777" w:rsidR="005C4978" w:rsidRDefault="005C4978" w:rsidP="27F22C8A">
      <w:pPr>
        <w:rPr>
          <w:rFonts w:ascii="Panton" w:hAnsi="Panton"/>
        </w:rPr>
      </w:pPr>
    </w:p>
    <w:p w14:paraId="7030C21B" w14:textId="454E92C8" w:rsidR="27F22C8A" w:rsidRDefault="27F22C8A" w:rsidP="27F22C8A">
      <w:pPr>
        <w:rPr>
          <w:rFonts w:ascii="Panton" w:hAnsi="Panton"/>
          <w:b/>
          <w:bCs/>
        </w:rPr>
      </w:pPr>
      <w:r w:rsidRPr="27F22C8A">
        <w:rPr>
          <w:rFonts w:ascii="Panton" w:hAnsi="Panton"/>
          <w:b/>
          <w:bCs/>
        </w:rPr>
        <w:t xml:space="preserve">About you </w:t>
      </w:r>
    </w:p>
    <w:p w14:paraId="627A8D3D" w14:textId="77777777" w:rsidR="00E37783" w:rsidRDefault="27F22C8A" w:rsidP="27F22C8A">
      <w:pPr>
        <w:rPr>
          <w:rFonts w:ascii="Panton" w:hAnsi="Panton"/>
        </w:rPr>
      </w:pPr>
      <w:r w:rsidRPr="27F22C8A">
        <w:rPr>
          <w:rFonts w:ascii="Panton" w:hAnsi="Panton"/>
        </w:rPr>
        <w:t xml:space="preserve">We’re open to meeting candidates of all kinds! </w:t>
      </w:r>
    </w:p>
    <w:p w14:paraId="3E92344A" w14:textId="47CFEEDE" w:rsidR="0000075C" w:rsidRDefault="00E37783" w:rsidP="27F22C8A">
      <w:pPr>
        <w:rPr>
          <w:rFonts w:ascii="Panton" w:hAnsi="Panton"/>
        </w:rPr>
      </w:pPr>
      <w:r>
        <w:rPr>
          <w:rFonts w:ascii="Panton" w:hAnsi="Panton"/>
        </w:rPr>
        <w:t xml:space="preserve">You will have </w:t>
      </w:r>
      <w:r w:rsidR="0000075C">
        <w:rPr>
          <w:rFonts w:ascii="Panton" w:hAnsi="Panton"/>
        </w:rPr>
        <w:t xml:space="preserve">level 4 in GCSE (or equivalent) in Maths &amp; English &amp; ideally educated to A-level; you may have gained some work experience. </w:t>
      </w:r>
    </w:p>
    <w:p w14:paraId="6752E516" w14:textId="39B90989" w:rsidR="0000075C" w:rsidRDefault="0073402F" w:rsidP="27F22C8A">
      <w:pPr>
        <w:rPr>
          <w:rFonts w:ascii="Panton" w:hAnsi="Panton"/>
        </w:rPr>
      </w:pPr>
      <w:r>
        <w:rPr>
          <w:rFonts w:ascii="Panton" w:hAnsi="Panton"/>
        </w:rPr>
        <w:t xml:space="preserve">This role may be of interest if you have a business related or psychology related GCSE or you may simply be keen to take on and grow in a role which will give you a good grounding in general business administration. </w:t>
      </w:r>
    </w:p>
    <w:p w14:paraId="2CDC6CA8" w14:textId="07F1589A" w:rsidR="27F22C8A" w:rsidRDefault="27F22C8A" w:rsidP="27F22C8A">
      <w:pPr>
        <w:rPr>
          <w:rFonts w:ascii="Panton" w:hAnsi="Panton"/>
        </w:rPr>
      </w:pPr>
      <w:r w:rsidRPr="27F22C8A">
        <w:rPr>
          <w:rFonts w:ascii="Panton" w:hAnsi="Panton"/>
        </w:rPr>
        <w:t xml:space="preserve">You should be confident in your Microsoft Word and Excel skills – you'll find you use these programmes a lot. Key attributes we’re looking for include: </w:t>
      </w:r>
    </w:p>
    <w:p w14:paraId="0E9F1B59" w14:textId="43E043E4" w:rsidR="27F22C8A" w:rsidRDefault="27F22C8A" w:rsidP="27F22C8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7F22C8A">
        <w:rPr>
          <w:rFonts w:ascii="Panton" w:hAnsi="Panton"/>
        </w:rPr>
        <w:lastRenderedPageBreak/>
        <w:t xml:space="preserve">Great organisation skills </w:t>
      </w:r>
    </w:p>
    <w:p w14:paraId="441A8D1F" w14:textId="7CE50DCD" w:rsidR="27F22C8A" w:rsidRDefault="27F22C8A" w:rsidP="27F22C8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7F22C8A">
        <w:rPr>
          <w:rFonts w:ascii="Panton" w:hAnsi="Panton"/>
        </w:rPr>
        <w:t xml:space="preserve">Comfortable handling multiple tasks at once </w:t>
      </w:r>
    </w:p>
    <w:p w14:paraId="6417942F" w14:textId="20D3D923" w:rsidR="27F22C8A" w:rsidRDefault="27F22C8A" w:rsidP="27F22C8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7F22C8A">
        <w:rPr>
          <w:rFonts w:ascii="Panton" w:hAnsi="Panton"/>
        </w:rPr>
        <w:t xml:space="preserve">Confident in communicating with </w:t>
      </w:r>
      <w:r w:rsidR="0000075C">
        <w:rPr>
          <w:rFonts w:ascii="Panton" w:hAnsi="Panton"/>
        </w:rPr>
        <w:t xml:space="preserve">people (you will liaise daily with </w:t>
      </w:r>
      <w:r w:rsidRPr="27F22C8A">
        <w:rPr>
          <w:rFonts w:ascii="Panton" w:hAnsi="Panton"/>
        </w:rPr>
        <w:t xml:space="preserve">clients, </w:t>
      </w:r>
      <w:proofErr w:type="gramStart"/>
      <w:r w:rsidRPr="27F22C8A">
        <w:rPr>
          <w:rFonts w:ascii="Panton" w:hAnsi="Panton"/>
        </w:rPr>
        <w:t>candidates</w:t>
      </w:r>
      <w:proofErr w:type="gramEnd"/>
      <w:r w:rsidRPr="27F22C8A">
        <w:rPr>
          <w:rFonts w:ascii="Panton" w:hAnsi="Panton"/>
        </w:rPr>
        <w:t xml:space="preserve"> and team members</w:t>
      </w:r>
      <w:r w:rsidR="0000075C">
        <w:rPr>
          <w:rFonts w:ascii="Panton" w:hAnsi="Panton"/>
        </w:rPr>
        <w:t>)</w:t>
      </w:r>
      <w:r w:rsidRPr="27F22C8A">
        <w:rPr>
          <w:rFonts w:ascii="Panton" w:hAnsi="Panton"/>
        </w:rPr>
        <w:t xml:space="preserve"> </w:t>
      </w:r>
    </w:p>
    <w:p w14:paraId="6C500249" w14:textId="24F7CD94" w:rsidR="27F22C8A" w:rsidRDefault="27F22C8A" w:rsidP="27F22C8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7F22C8A">
        <w:rPr>
          <w:rFonts w:ascii="Panton" w:hAnsi="Panton"/>
        </w:rPr>
        <w:t xml:space="preserve">Ability to prioritise and work to deadlines </w:t>
      </w:r>
    </w:p>
    <w:p w14:paraId="5F9F3B07" w14:textId="20283924" w:rsidR="27F22C8A" w:rsidRDefault="27F22C8A" w:rsidP="27F22C8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7F22C8A">
        <w:rPr>
          <w:rFonts w:ascii="Panton" w:hAnsi="Panton"/>
        </w:rPr>
        <w:t xml:space="preserve">Able to stay calm working in a </w:t>
      </w:r>
      <w:r w:rsidR="00774420" w:rsidRPr="27F22C8A">
        <w:rPr>
          <w:rFonts w:ascii="Panton" w:hAnsi="Panton"/>
        </w:rPr>
        <w:t>fast-paced</w:t>
      </w:r>
      <w:r w:rsidRPr="27F22C8A">
        <w:rPr>
          <w:rFonts w:ascii="Panton" w:hAnsi="Panton"/>
        </w:rPr>
        <w:t xml:space="preserve"> environment</w:t>
      </w:r>
    </w:p>
    <w:p w14:paraId="77717F64" w14:textId="586B6D96" w:rsidR="27F22C8A" w:rsidRDefault="27F22C8A" w:rsidP="27F22C8A">
      <w:pPr>
        <w:rPr>
          <w:rFonts w:ascii="Panton" w:hAnsi="Panton"/>
          <w:b/>
          <w:bCs/>
        </w:rPr>
      </w:pPr>
      <w:r w:rsidRPr="27F22C8A">
        <w:rPr>
          <w:rFonts w:ascii="Panton" w:hAnsi="Panton"/>
          <w:b/>
          <w:bCs/>
        </w:rPr>
        <w:t xml:space="preserve">Why join us? </w:t>
      </w:r>
    </w:p>
    <w:p w14:paraId="78AEA3C6" w14:textId="06F4053A" w:rsidR="00502B45" w:rsidRDefault="00502B45" w:rsidP="27F22C8A">
      <w:pPr>
        <w:rPr>
          <w:rFonts w:ascii="Panton" w:hAnsi="Panton"/>
        </w:rPr>
      </w:pPr>
      <w:r>
        <w:rPr>
          <w:rFonts w:ascii="Panton" w:hAnsi="Panton"/>
        </w:rPr>
        <w:t>Working in a friendly team environment with supportive colleagues, t</w:t>
      </w:r>
      <w:r w:rsidR="0000075C">
        <w:rPr>
          <w:rFonts w:ascii="Panton" w:hAnsi="Panton"/>
        </w:rPr>
        <w:t>his role will give you</w:t>
      </w:r>
      <w:r>
        <w:rPr>
          <w:rFonts w:ascii="Panton" w:hAnsi="Panton"/>
        </w:rPr>
        <w:t xml:space="preserve"> the opportunity to grow &amp; develop your skill set, interacting with different teams in the business and with a great range of client brands. </w:t>
      </w:r>
    </w:p>
    <w:p w14:paraId="755EA0AB" w14:textId="77777777" w:rsidR="00774420" w:rsidRDefault="00774420" w:rsidP="00774420">
      <w:pPr>
        <w:rPr>
          <w:rFonts w:ascii="Panton" w:hAnsi="Panton"/>
        </w:rPr>
      </w:pPr>
      <w:r w:rsidRPr="27F22C8A">
        <w:rPr>
          <w:rFonts w:ascii="Panton" w:hAnsi="Panton"/>
        </w:rPr>
        <w:t xml:space="preserve">At Amberjack we practice what we preach. We value difference and understand the value that having a diverse workforce brings to the organisation and our clients. We pride ourselves on creating an inclusive working environment where every employee </w:t>
      </w:r>
      <w:proofErr w:type="gramStart"/>
      <w:r w:rsidRPr="27F22C8A">
        <w:rPr>
          <w:rFonts w:ascii="Panton" w:hAnsi="Panton"/>
        </w:rPr>
        <w:t>has the opportunity to</w:t>
      </w:r>
      <w:proofErr w:type="gramEnd"/>
      <w:r w:rsidRPr="27F22C8A">
        <w:rPr>
          <w:rFonts w:ascii="Panton" w:hAnsi="Panton"/>
        </w:rPr>
        <w:t xml:space="preserve"> be themselves and experience our collaborative, supportive and most importantly fun culture.</w:t>
      </w:r>
    </w:p>
    <w:p w14:paraId="7826FAFE" w14:textId="59AB350B" w:rsidR="0000075C" w:rsidRDefault="00502B45" w:rsidP="27F22C8A">
      <w:pPr>
        <w:rPr>
          <w:rFonts w:ascii="Panton" w:hAnsi="Panton"/>
        </w:rPr>
      </w:pPr>
      <w:r>
        <w:rPr>
          <w:rFonts w:ascii="Panton" w:hAnsi="Panton"/>
        </w:rPr>
        <w:t xml:space="preserve">You will be working in our Newbury town centre </w:t>
      </w:r>
      <w:proofErr w:type="gramStart"/>
      <w:r>
        <w:rPr>
          <w:rFonts w:ascii="Panton" w:hAnsi="Panton"/>
        </w:rPr>
        <w:t>offices</w:t>
      </w:r>
      <w:r w:rsidR="00774420">
        <w:rPr>
          <w:rFonts w:ascii="Panton" w:hAnsi="Panton"/>
        </w:rPr>
        <w:t>,</w:t>
      </w:r>
      <w:proofErr w:type="gramEnd"/>
      <w:r w:rsidR="00774420">
        <w:rPr>
          <w:rFonts w:ascii="Panton" w:hAnsi="Panton"/>
        </w:rPr>
        <w:t xml:space="preserve"> we have a bike shed and car parking onsite for our employees to use and are a very short walking distance from both the bus &amp; railway stations.</w:t>
      </w:r>
    </w:p>
    <w:p w14:paraId="6164B71B" w14:textId="6ED5C683" w:rsidR="00502B45" w:rsidRDefault="27F22C8A" w:rsidP="27F22C8A">
      <w:pPr>
        <w:rPr>
          <w:rFonts w:ascii="Panton" w:hAnsi="Panton"/>
        </w:rPr>
      </w:pPr>
      <w:r w:rsidRPr="27F22C8A">
        <w:rPr>
          <w:rFonts w:ascii="Panton" w:hAnsi="Panton"/>
        </w:rPr>
        <w:t>Amberjack’s standard working week is 37.5 hours, working 9.00am - 5.30pm Monday to Friday</w:t>
      </w:r>
      <w:r w:rsidR="00502B45">
        <w:rPr>
          <w:rFonts w:ascii="Panton" w:hAnsi="Panton"/>
        </w:rPr>
        <w:t xml:space="preserve"> with an hour for lunch.</w:t>
      </w:r>
      <w:r w:rsidR="00774420">
        <w:rPr>
          <w:rFonts w:ascii="Panton" w:hAnsi="Panton"/>
        </w:rPr>
        <w:t xml:space="preserve"> </w:t>
      </w:r>
    </w:p>
    <w:p w14:paraId="0320733E" w14:textId="5D7BD012" w:rsidR="00502B45" w:rsidRDefault="00502B45" w:rsidP="00502B45">
      <w:pPr>
        <w:rPr>
          <w:rFonts w:ascii="Panton" w:hAnsi="Panton"/>
        </w:rPr>
      </w:pPr>
    </w:p>
    <w:p w14:paraId="71EA22E5" w14:textId="3B6F8BA7" w:rsidR="00E4107F" w:rsidRDefault="00E4107F" w:rsidP="00502B45">
      <w:pPr>
        <w:rPr>
          <w:rFonts w:ascii="Panton" w:hAnsi="Panton"/>
        </w:rPr>
      </w:pPr>
      <w:r>
        <w:rPr>
          <w:rFonts w:ascii="Panton" w:hAnsi="Panton"/>
        </w:rPr>
        <w:t>To apply please click on the link below and a member of our team will be in contact with you:</w:t>
      </w:r>
    </w:p>
    <w:p w14:paraId="414D55C4" w14:textId="7EE8666F" w:rsidR="00E4107F" w:rsidRDefault="00E4107F" w:rsidP="00502B45">
      <w:pPr>
        <w:rPr>
          <w:rFonts w:ascii="Panton" w:hAnsi="Panton"/>
        </w:rPr>
      </w:pPr>
      <w:proofErr w:type="spellStart"/>
      <w:r w:rsidRPr="00E4107F">
        <w:rPr>
          <w:rFonts w:ascii="Panton" w:hAnsi="Panton"/>
          <w:highlight w:val="yellow"/>
        </w:rPr>
        <w:t>xxxxxxxxxxxxxxxxxx</w:t>
      </w:r>
      <w:proofErr w:type="spellEnd"/>
    </w:p>
    <w:p w14:paraId="50024021" w14:textId="77777777" w:rsidR="00502B45" w:rsidRDefault="00502B45" w:rsidP="27F22C8A">
      <w:pPr>
        <w:rPr>
          <w:rFonts w:ascii="Panton" w:hAnsi="Panton"/>
        </w:rPr>
      </w:pPr>
    </w:p>
    <w:sectPr w:rsidR="00502B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+zSmyEA8UPXWt" int2:id="zPvjP756">
      <int2:state int2:type="LegacyProofing" int2:value="Rejected"/>
    </int2:textHash>
    <int2:textHash int2:hashCode="qnt3w7DggY1VpT" int2:id="rdScHmUt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6968"/>
    <w:multiLevelType w:val="hybridMultilevel"/>
    <w:tmpl w:val="FA843E46"/>
    <w:lvl w:ilvl="0" w:tplc="89225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A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86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CA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85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C9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EF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E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45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533D"/>
    <w:multiLevelType w:val="hybridMultilevel"/>
    <w:tmpl w:val="37648208"/>
    <w:lvl w:ilvl="0" w:tplc="036C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42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2D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03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08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83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6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0F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609D"/>
    <w:multiLevelType w:val="hybridMultilevel"/>
    <w:tmpl w:val="79B81C30"/>
    <w:lvl w:ilvl="0" w:tplc="D0502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29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4B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41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0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E3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AC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2EE9"/>
    <w:multiLevelType w:val="hybridMultilevel"/>
    <w:tmpl w:val="9EE8C57A"/>
    <w:lvl w:ilvl="0" w:tplc="6FA6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00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2A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F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60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4D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3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E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704C"/>
    <w:multiLevelType w:val="hybridMultilevel"/>
    <w:tmpl w:val="D8EC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F0C510"/>
    <w:rsid w:val="0000075C"/>
    <w:rsid w:val="000A37FB"/>
    <w:rsid w:val="000F3494"/>
    <w:rsid w:val="00165A2F"/>
    <w:rsid w:val="0020570E"/>
    <w:rsid w:val="002F5931"/>
    <w:rsid w:val="00502B45"/>
    <w:rsid w:val="005C4978"/>
    <w:rsid w:val="005C63AC"/>
    <w:rsid w:val="006A2DDC"/>
    <w:rsid w:val="0073402F"/>
    <w:rsid w:val="00774420"/>
    <w:rsid w:val="00A91AD5"/>
    <w:rsid w:val="00C83AF9"/>
    <w:rsid w:val="00DF7067"/>
    <w:rsid w:val="00E37783"/>
    <w:rsid w:val="00E4107F"/>
    <w:rsid w:val="00F03B5A"/>
    <w:rsid w:val="0619FD4D"/>
    <w:rsid w:val="0706F987"/>
    <w:rsid w:val="0727A9C8"/>
    <w:rsid w:val="07F757E3"/>
    <w:rsid w:val="09091C14"/>
    <w:rsid w:val="0CCAC906"/>
    <w:rsid w:val="0D0E9105"/>
    <w:rsid w:val="0F120B6C"/>
    <w:rsid w:val="0F785D98"/>
    <w:rsid w:val="169C4AEE"/>
    <w:rsid w:val="1810E044"/>
    <w:rsid w:val="1A83E6A4"/>
    <w:rsid w:val="1B17707B"/>
    <w:rsid w:val="1F2FB71A"/>
    <w:rsid w:val="1F46EE61"/>
    <w:rsid w:val="25694C6B"/>
    <w:rsid w:val="27051CCC"/>
    <w:rsid w:val="27F22C8A"/>
    <w:rsid w:val="28DE86E6"/>
    <w:rsid w:val="29A9AC12"/>
    <w:rsid w:val="29F1FD00"/>
    <w:rsid w:val="2E84A519"/>
    <w:rsid w:val="3201E7C6"/>
    <w:rsid w:val="3285692C"/>
    <w:rsid w:val="332B8584"/>
    <w:rsid w:val="35398888"/>
    <w:rsid w:val="3964EC3D"/>
    <w:rsid w:val="3B638DC3"/>
    <w:rsid w:val="3FCF54E0"/>
    <w:rsid w:val="41B9A6EA"/>
    <w:rsid w:val="44044B72"/>
    <w:rsid w:val="455799D8"/>
    <w:rsid w:val="4BF634FA"/>
    <w:rsid w:val="50C9A61D"/>
    <w:rsid w:val="537322F9"/>
    <w:rsid w:val="550EF35A"/>
    <w:rsid w:val="588AC1BD"/>
    <w:rsid w:val="5B4888AB"/>
    <w:rsid w:val="607C230A"/>
    <w:rsid w:val="628387CE"/>
    <w:rsid w:val="630DB2E3"/>
    <w:rsid w:val="652D04AA"/>
    <w:rsid w:val="65501C68"/>
    <w:rsid w:val="66C8D50B"/>
    <w:rsid w:val="676EF163"/>
    <w:rsid w:val="69D3E515"/>
    <w:rsid w:val="6AD95938"/>
    <w:rsid w:val="6BF0C510"/>
    <w:rsid w:val="6FEAFB9A"/>
    <w:rsid w:val="714A5A0A"/>
    <w:rsid w:val="74A1A5D0"/>
    <w:rsid w:val="75E02951"/>
    <w:rsid w:val="76DD07BF"/>
    <w:rsid w:val="7B807EE0"/>
    <w:rsid w:val="7CD2A679"/>
    <w:rsid w:val="7E0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17C9"/>
  <w15:chartTrackingRefBased/>
  <w15:docId w15:val="{B4B3D4F3-DE41-4E9E-A1DC-0D65E73F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3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F7D2272349B46A09BEDAE7BB7956F" ma:contentTypeVersion="14" ma:contentTypeDescription="Create a new document." ma:contentTypeScope="" ma:versionID="7e091e06d0ccf6d332b1baac6b6f8f6c">
  <xsd:schema xmlns:xsd="http://www.w3.org/2001/XMLSchema" xmlns:xs="http://www.w3.org/2001/XMLSchema" xmlns:p="http://schemas.microsoft.com/office/2006/metadata/properties" xmlns:ns2="db78f21d-0171-42c8-aa94-0ca13b30f448" xmlns:ns3="3defbd31-417e-42c4-a550-3677a1f0706f" targetNamespace="http://schemas.microsoft.com/office/2006/metadata/properties" ma:root="true" ma:fieldsID="115f51c8aa60e32671898f8f12cfa405" ns2:_="" ns3:_="">
    <xsd:import namespace="db78f21d-0171-42c8-aa94-0ca13b30f448"/>
    <xsd:import namespace="3defbd31-417e-42c4-a550-3677a1f0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f21d-0171-42c8-aa94-0ca13b3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d31-417e-42c4-a550-3677a1f0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78f21d-0171-42c8-aa94-0ca13b30f448" xsi:nil="true"/>
  </documentManagement>
</p:properties>
</file>

<file path=customXml/itemProps1.xml><?xml version="1.0" encoding="utf-8"?>
<ds:datastoreItem xmlns:ds="http://schemas.openxmlformats.org/officeDocument/2006/customXml" ds:itemID="{181D8CA1-EFBF-4B47-BD71-F27B83DB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f21d-0171-42c8-aa94-0ca13b30f448"/>
    <ds:schemaRef ds:uri="3defbd31-417e-42c4-a550-3677a1f0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C0969-7096-4032-8EEB-D52425E10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3D25D-E623-493E-BF30-235238574E3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defbd31-417e-42c4-a550-3677a1f0706f"/>
    <ds:schemaRef ds:uri="http://purl.org/dc/terms/"/>
    <ds:schemaRef ds:uri="db78f21d-0171-42c8-aa94-0ca13b30f44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Boardman</dc:creator>
  <cp:keywords/>
  <dc:description/>
  <cp:lastModifiedBy>Stephanie Hailey</cp:lastModifiedBy>
  <cp:revision>2</cp:revision>
  <dcterms:created xsi:type="dcterms:W3CDTF">2022-12-06T15:42:00Z</dcterms:created>
  <dcterms:modified xsi:type="dcterms:W3CDTF">2022-12-06T15:42:00Z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0x010100EF8F7D2272349B46A09BEDAE7BB7956F</vt:lpwstr>
  </property>
</Properties>
</file>